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7DC1D">
      <w:pPr>
        <w:pStyle w:val="2"/>
        <w:spacing w:line="240" w:lineRule="auto"/>
        <w:ind w:left="0" w:leftChars="0" w:firstLine="723" w:firstLineChars="200"/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湖南省</w:t>
      </w:r>
      <w:r>
        <w:rPr>
          <w:b/>
          <w:bCs/>
          <w:sz w:val="36"/>
          <w:szCs w:val="36"/>
        </w:rPr>
        <w:t>暖通空调制冷协会“六大奖项</w:t>
      </w:r>
      <w:bookmarkStart w:id="0" w:name="评选实施细则"/>
      <w:bookmarkEnd w:id="0"/>
      <w:r>
        <w:rPr>
          <w:rFonts w:hint="eastAsia"/>
          <w:b/>
          <w:bCs/>
          <w:sz w:val="36"/>
          <w:szCs w:val="36"/>
          <w:lang w:eastAsia="zh-CN"/>
        </w:rPr>
        <w:t>”</w:t>
      </w:r>
      <w:r>
        <w:rPr>
          <w:b/>
          <w:bCs/>
          <w:sz w:val="36"/>
          <w:szCs w:val="36"/>
        </w:rPr>
        <w:t>评选实施细</w:t>
      </w:r>
      <w:r>
        <w:rPr>
          <w:rFonts w:hint="eastAsia"/>
          <w:b/>
          <w:bCs/>
          <w:sz w:val="36"/>
          <w:szCs w:val="36"/>
          <w:lang w:val="en-US" w:eastAsia="zh-CN"/>
        </w:rPr>
        <w:t>则</w:t>
      </w:r>
    </w:p>
    <w:p w14:paraId="03AE151A">
      <w:pPr>
        <w:keepNext w:val="0"/>
        <w:keepLines w:val="0"/>
        <w:widowControl/>
        <w:suppressLineNumbers w:val="0"/>
        <w:ind w:firstLine="723" w:firstLineChars="30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zh-CN"/>
        </w:rPr>
      </w:pPr>
    </w:p>
    <w:p w14:paraId="61B6B043">
      <w:pPr>
        <w:keepNext w:val="0"/>
        <w:keepLines w:val="0"/>
        <w:widowControl/>
        <w:suppressLineNumbers w:val="0"/>
        <w:ind w:firstLine="723" w:firstLineChars="300"/>
        <w:jc w:val="left"/>
        <w:rPr>
          <w:rFonts w:hint="eastAsia" w:ascii="仿宋" w:hAnsi="仿宋" w:eastAsia="仿宋" w:cs="仿宋"/>
          <w:b/>
          <w:bCs/>
          <w:sz w:val="24"/>
          <w:szCs w:val="24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zh-CN"/>
        </w:rPr>
        <w:t>申报材料：</w:t>
      </w:r>
    </w:p>
    <w:p w14:paraId="63D4C171">
      <w:pPr>
        <w:pStyle w:val="3"/>
        <w:spacing w:before="3"/>
        <w:rPr>
          <w:rFonts w:hint="eastAsia" w:ascii="仿宋" w:hAnsi="仿宋" w:eastAsia="仿宋" w:cs="仿宋"/>
          <w:sz w:val="17"/>
          <w:lang w:val="en-US" w:eastAsia="zh-CN"/>
        </w:rPr>
      </w:pPr>
    </w:p>
    <w:p w14:paraId="3D786576">
      <w:pPr>
        <w:pStyle w:val="2"/>
        <w:spacing w:line="360" w:lineRule="auto"/>
        <w:ind w:firstLine="482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一）</w:t>
      </w:r>
      <w:r>
        <w:rPr>
          <w:rFonts w:hint="eastAsia" w:ascii="仿宋" w:hAnsi="仿宋" w:eastAsia="仿宋" w:cs="仿宋"/>
        </w:rPr>
        <w:t>通用材料</w:t>
      </w:r>
    </w:p>
    <w:p w14:paraId="19FB59C9">
      <w:pPr>
        <w:pStyle w:val="2"/>
        <w:numPr>
          <w:ilvl w:val="0"/>
          <w:numId w:val="0"/>
        </w:numPr>
        <w:spacing w:line="360" w:lineRule="auto"/>
        <w:ind w:left="864" w:leftChars="0" w:right="0" w:rightChars="0" w:firstLine="268" w:firstLineChars="100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1.《湖南省暖通空调制冷协会“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六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大奖项”申报表》（附件1，企业申报填写企业版、个人申报填写个人版）；</w:t>
      </w:r>
    </w:p>
    <w:p w14:paraId="4E513DAE">
      <w:pPr>
        <w:pStyle w:val="2"/>
        <w:numPr>
          <w:ilvl w:val="0"/>
          <w:numId w:val="0"/>
        </w:numPr>
        <w:spacing w:line="360" w:lineRule="auto"/>
        <w:ind w:left="864" w:leftChars="0" w:right="0" w:rightChars="0" w:firstLine="268" w:firstLineChars="100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2.申报诚信承诺书（需加盖企业公章或个人签字，承诺申报材料真实有效）；</w:t>
      </w:r>
    </w:p>
    <w:p w14:paraId="1599C10A">
      <w:pPr>
        <w:pStyle w:val="2"/>
        <w:numPr>
          <w:ilvl w:val="0"/>
          <w:numId w:val="0"/>
        </w:numPr>
        <w:spacing w:line="360" w:lineRule="auto"/>
        <w:ind w:left="864" w:leftChars="0" w:right="0" w:rightChars="0" w:firstLine="268" w:firstLineChars="100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3.申报阐述报告（需结合参评奖项要求，突出个人/企业/项目的核心优势、典型事例，内容完整、逻辑清晰）。</w:t>
      </w:r>
    </w:p>
    <w:p w14:paraId="4BD059D8">
      <w:pPr>
        <w:pStyle w:val="2"/>
        <w:spacing w:line="360" w:lineRule="auto"/>
        <w:ind w:firstLine="482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二）</w:t>
      </w:r>
      <w:r>
        <w:rPr>
          <w:rFonts w:hint="eastAsia" w:ascii="仿宋" w:hAnsi="仿宋" w:eastAsia="仿宋" w:cs="仿宋"/>
        </w:rPr>
        <w:t>专项材料</w:t>
      </w:r>
    </w:p>
    <w:p w14:paraId="1172CC72">
      <w:pPr>
        <w:pStyle w:val="2"/>
        <w:numPr>
          <w:ilvl w:val="0"/>
          <w:numId w:val="0"/>
        </w:numPr>
        <w:spacing w:line="360" w:lineRule="auto"/>
        <w:ind w:left="864" w:leftChars="0" w:right="0" w:rightChars="0" w:firstLine="268" w:firstLineChars="100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1.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申报优秀个人奖：</w:t>
      </w:r>
    </w:p>
    <w:p w14:paraId="7D34DE3E">
      <w:pPr>
        <w:pStyle w:val="2"/>
        <w:numPr>
          <w:ilvl w:val="0"/>
          <w:numId w:val="0"/>
        </w:numPr>
        <w:spacing w:line="360" w:lineRule="auto"/>
        <w:ind w:left="959" w:leftChars="436" w:right="0" w:rightChars="0" w:firstLine="268" w:firstLineChars="100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需提供个人身份证明、学历证书、职业资格证书、荣誉证书、科研/学业成果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证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明（如论文、专利、项目报告等）复印件或扫描件；</w:t>
      </w:r>
    </w:p>
    <w:p w14:paraId="08A87661">
      <w:pPr>
        <w:pStyle w:val="2"/>
        <w:numPr>
          <w:ilvl w:val="0"/>
          <w:numId w:val="0"/>
        </w:numPr>
        <w:spacing w:line="360" w:lineRule="auto"/>
        <w:ind w:left="864" w:leftChars="0" w:right="0" w:rightChars="0" w:firstLine="268" w:firstLineChars="100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2.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申报终身成就奖：</w:t>
      </w:r>
    </w:p>
    <w:p w14:paraId="25BBAE49">
      <w:pPr>
        <w:pStyle w:val="2"/>
        <w:numPr>
          <w:ilvl w:val="0"/>
          <w:numId w:val="0"/>
        </w:numPr>
        <w:spacing w:line="360" w:lineRule="auto"/>
        <w:ind w:left="959" w:leftChars="436" w:right="0" w:rightChars="0" w:firstLine="268" w:firstLineChars="100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需提供个人从业经历证明、行业贡献材料（如推动行业标准制定、技术突破、人才培养等相关证明）、行业内权威人士推荐意见复印件或扫描件。</w:t>
      </w:r>
    </w:p>
    <w:p w14:paraId="0CF53DD1">
      <w:pPr>
        <w:pStyle w:val="2"/>
        <w:ind w:left="86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申报条件：</w:t>
      </w:r>
    </w:p>
    <w:p w14:paraId="0607D554">
      <w:pPr>
        <w:rPr>
          <w:rFonts w:hint="eastAsia"/>
        </w:rPr>
      </w:pPr>
    </w:p>
    <w:p w14:paraId="5712C0E6">
      <w:pPr>
        <w:spacing w:after="0"/>
        <w:ind w:firstLine="723" w:firstLineChars="300"/>
        <w:jc w:val="left"/>
        <w:rPr>
          <w:rFonts w:hint="eastAsia" w:ascii="仿宋" w:hAnsi="仿宋" w:eastAsia="仿宋" w:cs="仿宋"/>
          <w:b/>
          <w:bCs/>
          <w:sz w:val="24"/>
          <w:szCs w:val="24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zh-CN" w:eastAsia="zh-CN" w:bidi="zh-CN"/>
        </w:rPr>
        <w:t>（一）优秀个人奖申报条件</w:t>
      </w:r>
    </w:p>
    <w:p w14:paraId="621C34CF">
      <w:pPr>
        <w:spacing w:after="0" w:line="360" w:lineRule="auto"/>
        <w:ind w:firstLine="804" w:firstLineChars="3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1.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暖通科学探索奖：</w:t>
      </w:r>
    </w:p>
    <w:p w14:paraId="078E7073">
      <w:pPr>
        <w:spacing w:after="0" w:line="360" w:lineRule="auto"/>
        <w:ind w:left="719" w:leftChars="327" w:firstLine="268" w:firstLineChars="1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拥护中国共产党领导，遵守行业规范，具有良好的师德师风；从事暖通行业教学或科研工作5年以上，在教学改革、科研创新（如技术研发、成果转化）方面有突出成果；在行业内有良好口碑，能发挥示范引领作用。</w:t>
      </w:r>
    </w:p>
    <w:p w14:paraId="568D82D3">
      <w:pPr>
        <w:spacing w:after="0" w:line="360" w:lineRule="auto"/>
        <w:ind w:firstLine="804" w:firstLineChars="3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2.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暖通技术未来之星：</w:t>
      </w:r>
    </w:p>
    <w:p w14:paraId="07CBAF66">
      <w:pPr>
        <w:spacing w:after="0" w:line="360" w:lineRule="auto"/>
        <w:ind w:left="959" w:leftChars="436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全日制高校暖通相关专业在读本科生或研究生，学业成绩优异（专业排名前30%）；</w:t>
      </w:r>
    </w:p>
    <w:p w14:paraId="269A3D83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参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highlight w:val="none"/>
          <w:lang w:val="zh-CN" w:eastAsia="zh-CN" w:bidi="zh-CN"/>
        </w:rPr>
        <w:t>与过暖通相关实验或科研课题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，具备较强的实践能力与创新思维；无不良学术记录，品行端正。</w:t>
      </w:r>
    </w:p>
    <w:p w14:paraId="0C0FB0D8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3.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暖通技师未来之星：</w:t>
      </w:r>
    </w:p>
    <w:p w14:paraId="166140B1">
      <w:pPr>
        <w:spacing w:after="0" w:line="360" w:lineRule="auto"/>
        <w:ind w:left="719" w:leftChars="327" w:firstLine="268" w:firstLineChars="1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从事暖通技术技能操作工作的年轻人员，年龄可参考类似 “未来之星” 奖项，一般在 35 周岁及以下。</w:t>
      </w:r>
    </w:p>
    <w:p w14:paraId="46700D67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具有高中及以上学历，或通过职业培训等方式具备扎实的暖通技术技能基础。</w:t>
      </w:r>
    </w:p>
    <w:p w14:paraId="67773629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在暖通设备安装、调试、维护、维修等实际操作环节中，技能熟练，能够解决常见的技术问题，且有一定的学习能力和创新精神，在相关技能竞赛或实际工作中表现突出。</w:t>
      </w:r>
    </w:p>
    <w:p w14:paraId="4EC6C45B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4.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暖通设计大师：</w:t>
      </w:r>
    </w:p>
    <w:p w14:paraId="34400E79">
      <w:pPr>
        <w:spacing w:after="0" w:line="360" w:lineRule="auto"/>
        <w:ind w:left="719" w:leftChars="327" w:firstLine="268" w:firstLineChars="1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拥护中国共产党领导，热爱祖国，遵纪守法，品行端正，具有高尚职业道德、严谨科学精神和强烈社会责任感，拥有中国国籍。</w:t>
      </w:r>
    </w:p>
    <w:p w14:paraId="1342832E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具有深厚专业理论功底和丰富实践经验，在工程勘察设计领域取得卓著成绩，为工程勘察设计行业相关专业学术、技术带头人，在国内外享有较高声誉。</w:t>
      </w:r>
    </w:p>
    <w:p w14:paraId="42561C8A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取得大学本科学历后，累计从事工程勘察设计工作（含相关专业研究生就读期间）20 年以上，具有正高级技术职称，国家已实施执业注册制度的专业还须具有相应的执业注册资格。</w:t>
      </w:r>
    </w:p>
    <w:p w14:paraId="5FF746CF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作为项目技术负责人主持过本行业至少 3 项大型工程建设项目的勘察或设计，或者作为专业负责人完成至少 6 项本行业大型工程建设项目的勘察或设计，项目技术水平达到同期、同类型项目的国际先进水平或国内领先水平，效益良好，个人贡献突出。</w:t>
      </w:r>
    </w:p>
    <w:p w14:paraId="2932A2F8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年龄不超过 65 周岁。</w:t>
      </w:r>
    </w:p>
    <w:p w14:paraId="38D95BB6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5.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暖通技术创新奖：</w:t>
      </w:r>
    </w:p>
    <w:p w14:paraId="696C3873">
      <w:pPr>
        <w:spacing w:after="0" w:line="360" w:lineRule="auto"/>
        <w:ind w:left="719" w:leftChars="327" w:firstLine="268" w:firstLineChars="1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申报主体可以是个人、团队或企业。</w:t>
      </w:r>
    </w:p>
    <w:p w14:paraId="688954A1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拥有创新的暖通技术成果，该成果可以是新的技术、产品、工艺、材料等，具有先进性、实用性和创新性，在暖通行业内有一定的技术领先优势。</w:t>
      </w:r>
    </w:p>
    <w:p w14:paraId="0D13298A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技术创新成果已在实际项目中得到应用，取得了良好的经济效益和社会效益，如提高了暖通系统的效率、降低了能源消耗、改善了室内环境质量等。</w:t>
      </w:r>
    </w:p>
    <w:p w14:paraId="27D49C22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提供详细的技术创新说明、项目应用案例、经济效益和社会效益分析报告等相关材料。</w:t>
      </w:r>
    </w:p>
    <w:p w14:paraId="639C70E9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6.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暖通技能大师：</w:t>
      </w:r>
    </w:p>
    <w:p w14:paraId="6E9C6EDF">
      <w:pPr>
        <w:spacing w:after="0" w:line="360" w:lineRule="auto"/>
        <w:ind w:left="719" w:leftChars="327" w:firstLine="268" w:firstLineChars="1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具有高中及以上学历，或通过长期实践积累具备深厚的暖通技能功底。</w:t>
      </w:r>
    </w:p>
    <w:p w14:paraId="34B013CC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从事暖通技能操作工作 10 年以上，具有丰富的实际工作经验。</w:t>
      </w:r>
    </w:p>
    <w:p w14:paraId="7AD115E8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在暖通设备安装、调试、维修、保养等某一或多个技能领域具有高超的技艺，能够解决复杂的技术问题，在行业内具有较高的声誉和影响力。</w:t>
      </w:r>
    </w:p>
    <w:p w14:paraId="00375B5F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可能需要有相关的技能证书或在技能竞赛中获得过重要奖项，或者有多个成功的大型项目实践案例。</w:t>
      </w:r>
    </w:p>
    <w:p w14:paraId="5A53A51E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7.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暖通营造大师：</w:t>
      </w:r>
    </w:p>
    <w:p w14:paraId="2C2D0439">
      <w:pPr>
        <w:spacing w:after="0" w:line="360" w:lineRule="auto"/>
        <w:ind w:left="719" w:leftChars="327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具有大学本科及以上学历，相关专业如暖通工程、建筑环境与能源应用工程等。</w:t>
      </w:r>
    </w:p>
    <w:p w14:paraId="5074DE7F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具有 10 年以上暖通工程项目管理或实施经验，熟悉暖通工程的设计、施工、安装、调试等各个环节。</w:t>
      </w:r>
    </w:p>
    <w:p w14:paraId="27406CBC">
      <w:pPr>
        <w:spacing w:after="0" w:line="360" w:lineRule="auto"/>
        <w:ind w:left="719" w:leftChars="327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作为项目负责人或主要管理人员，成功主持过多个大型暖通工程项目的建设，项目质量优良，按时完成且成本控制合理，在项目管理过程中展现出卓越的组织协调能力和团队领导能力。</w:t>
      </w:r>
    </w:p>
    <w:p w14:paraId="1FDA0BC3">
      <w:pPr>
        <w:spacing w:after="0" w:line="360" w:lineRule="auto"/>
        <w:ind w:left="719" w:leftChars="327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在暖通工程营造过程中，能够积极引入新技术、新工艺、新材料，推动行业技术进步，对提高暖通工程的建设水平有重要贡献。</w:t>
      </w:r>
    </w:p>
    <w:p w14:paraId="533F978C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8.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暖通运维管理大师：</w:t>
      </w:r>
    </w:p>
    <w:p w14:paraId="16F17476">
      <w:pPr>
        <w:spacing w:after="0" w:line="360" w:lineRule="auto"/>
        <w:ind w:left="719" w:leftChars="327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具有大学专科及以上学历，暖通、制冷、建筑环境与设备工程等相关专业。</w:t>
      </w:r>
    </w:p>
    <w:p w14:paraId="4F04F332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从事暖通运维管理工作 8 年以上，具有丰富的暖通系统运维管理经验。</w:t>
      </w:r>
    </w:p>
    <w:p w14:paraId="1BDBB50E">
      <w:pPr>
        <w:spacing w:after="0" w:line="360" w:lineRule="auto"/>
        <w:ind w:left="719" w:leftChars="327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熟悉暖通系统的运行原理、设备维护、故障排除等方面的知识和技能，能够制定科学合理的运维管理制度和方案，确保暖通系统的高效、稳定、节能运行。</w:t>
      </w:r>
    </w:p>
    <w:p w14:paraId="14A3960A">
      <w:pPr>
        <w:spacing w:after="0" w:line="360" w:lineRule="auto"/>
        <w:ind w:left="719" w:leftChars="327" w:firstLine="0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具有良好的团队管理能力和沟通协调能力，能够带领运维团队完成各项工作任务，在降低运维成本、提高运维效率、提升服务质量等方面有显著成绩。</w:t>
      </w:r>
    </w:p>
    <w:p w14:paraId="46C66D75">
      <w:pPr>
        <w:spacing w:after="0" w:line="360" w:lineRule="auto"/>
        <w:ind w:left="719" w:leftChars="327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需要有相关的运维管理认证证书，或者在行业内有良好的口碑和影响力，有成功的大型暖通系统运维管理案例。</w:t>
      </w:r>
    </w:p>
    <w:p w14:paraId="0E915425">
      <w:pPr>
        <w:spacing w:after="0"/>
        <w:rPr>
          <w:rFonts w:hint="eastAsia" w:ascii="仿宋" w:hAnsi="仿宋" w:eastAsia="仿宋" w:cs="仿宋"/>
          <w:b/>
          <w:spacing w:val="14"/>
          <w:sz w:val="24"/>
        </w:rPr>
      </w:pPr>
      <w:r>
        <w:rPr>
          <w:rFonts w:hint="eastAsia" w:ascii="仿宋" w:hAnsi="仿宋" w:eastAsia="仿宋" w:cs="仿宋"/>
          <w:b/>
          <w:spacing w:val="14"/>
          <w:sz w:val="24"/>
        </w:rPr>
        <w:t>（二）优秀企业奖申报条件</w:t>
      </w:r>
    </w:p>
    <w:p w14:paraId="57464B18">
      <w:pPr>
        <w:spacing w:after="0" w:line="360" w:lineRule="auto"/>
        <w:ind w:firstLine="1072" w:firstLineChars="4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依法注册成立3年以上，具有独立法人资格，经营范围符合暖通行业要求；</w:t>
      </w:r>
    </w:p>
    <w:p w14:paraId="7500DAA8">
      <w:pPr>
        <w:numPr>
          <w:ilvl w:val="0"/>
          <w:numId w:val="0"/>
        </w:numPr>
        <w:spacing w:after="0" w:line="360" w:lineRule="auto"/>
        <w:ind w:right="0" w:rightChars="0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202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4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-202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5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年度经营状况良好，满足以下评分标准（总分100分，合格线60分）：</w:t>
      </w:r>
    </w:p>
    <w:p w14:paraId="5EBA5865">
      <w:pPr>
        <w:numPr>
          <w:ilvl w:val="0"/>
          <w:numId w:val="0"/>
        </w:numPr>
        <w:spacing w:after="0" w:line="360" w:lineRule="auto"/>
        <w:ind w:right="0" w:rightChars="0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合同额（20分）：</w:t>
      </w:r>
    </w:p>
    <w:p w14:paraId="312B7614">
      <w:pPr>
        <w:numPr>
          <w:ilvl w:val="0"/>
          <w:numId w:val="0"/>
        </w:numPr>
        <w:spacing w:after="0" w:line="360" w:lineRule="auto"/>
        <w:ind w:left="719" w:leftChars="327" w:right="0" w:rightChars="0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按合同额从高到低排序，前20%得20分，20%-40%得15分，40%-60%得10分，60%以后得5分；实际到账金额（20分）：</w:t>
      </w:r>
    </w:p>
    <w:p w14:paraId="7CEEE825">
      <w:pPr>
        <w:numPr>
          <w:ilvl w:val="0"/>
          <w:numId w:val="0"/>
        </w:numPr>
        <w:spacing w:after="0" w:line="360" w:lineRule="auto"/>
        <w:ind w:leftChars="300" w:right="0" w:rightChars="0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按到账金额从高到低排序，前20%得20分，20%-40%得15分，40%-60%得10分，60%以后得5分；荣誉奖项（20分）：</w:t>
      </w:r>
    </w:p>
    <w:p w14:paraId="36FD5BB9">
      <w:pPr>
        <w:numPr>
          <w:ilvl w:val="0"/>
          <w:numId w:val="0"/>
        </w:numPr>
        <w:spacing w:after="0" w:line="360" w:lineRule="auto"/>
        <w:ind w:leftChars="300" w:right="0" w:rightChars="0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每获得1项省级及以上行业荣誉加5分，加满20分为止；合同份数（20分）：</w:t>
      </w:r>
    </w:p>
    <w:p w14:paraId="45F9448F">
      <w:pPr>
        <w:numPr>
          <w:ilvl w:val="0"/>
          <w:numId w:val="0"/>
        </w:numPr>
        <w:spacing w:after="0" w:line="360" w:lineRule="auto"/>
        <w:ind w:leftChars="300" w:right="0" w:right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按合同份数从高到低排序，前20%得20分，20%-40%得15分，40%-60%得10分，60%以后得5分；阐述报告（20分）：</w:t>
      </w:r>
    </w:p>
    <w:p w14:paraId="20471B52">
      <w:pPr>
        <w:numPr>
          <w:ilvl w:val="0"/>
          <w:numId w:val="0"/>
        </w:numPr>
        <w:spacing w:after="0" w:line="360" w:lineRule="auto"/>
        <w:ind w:leftChars="300" w:right="0" w:rightChars="0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内容完整、逻辑清晰、优势突出者得15-20分，基本符合要求者得10-14分，不符合要求者得0-9分；具有研发能力（如拥有专利、技术成果）的企业，可酌情加5-10分；无违法违规经营记录，无重大质量或安全事故。</w:t>
      </w:r>
    </w:p>
    <w:p w14:paraId="64B81294">
      <w:pPr>
        <w:spacing w:after="0"/>
        <w:rPr>
          <w:rFonts w:hint="eastAsia" w:ascii="仿宋" w:hAnsi="仿宋" w:eastAsia="仿宋" w:cs="仿宋"/>
          <w:b/>
          <w:spacing w:val="14"/>
          <w:sz w:val="24"/>
          <w:lang w:val="zh-CN" w:eastAsia="zh-CN"/>
        </w:rPr>
      </w:pPr>
      <w:r>
        <w:rPr>
          <w:rFonts w:hint="eastAsia" w:ascii="仿宋" w:hAnsi="仿宋" w:eastAsia="仿宋" w:cs="仿宋"/>
          <w:b/>
          <w:spacing w:val="14"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pacing w:val="14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spacing w:val="14"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pacing w:val="14"/>
          <w:sz w:val="24"/>
        </w:rPr>
        <w:t>渠道贡献奖申报条件</w:t>
      </w:r>
    </w:p>
    <w:p w14:paraId="0E45AD29">
      <w:pPr>
        <w:numPr>
          <w:ilvl w:val="0"/>
          <w:numId w:val="0"/>
        </w:numPr>
        <w:spacing w:after="0"/>
        <w:ind w:right="0" w:rightChars="0" w:firstLine="536" w:firstLineChars="200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渠道贡献奖：</w:t>
      </w:r>
    </w:p>
    <w:p w14:paraId="5A7D177B">
      <w:pPr>
        <w:numPr>
          <w:ilvl w:val="0"/>
          <w:numId w:val="0"/>
        </w:numPr>
        <w:spacing w:after="0" w:line="360" w:lineRule="auto"/>
        <w:ind w:leftChars="300" w:right="0" w:rightChars="0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从事暖通行业渠道销售、代理或分销工作3年以上，具有稳定的渠道网络；</w:t>
      </w:r>
    </w:p>
    <w:p w14:paraId="7C46BDF6">
      <w:pPr>
        <w:numPr>
          <w:ilvl w:val="0"/>
          <w:numId w:val="0"/>
        </w:numPr>
        <w:spacing w:after="0" w:line="360" w:lineRule="auto"/>
        <w:ind w:leftChars="300" w:right="0" w:right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202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4-2025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年度渠道销售额同比增长10%以上，客户满意度达90%以上；</w:t>
      </w:r>
    </w:p>
    <w:p w14:paraId="0E0A5AD0">
      <w:pPr>
        <w:numPr>
          <w:ilvl w:val="0"/>
          <w:numId w:val="0"/>
        </w:numPr>
        <w:spacing w:after="0" w:line="360" w:lineRule="auto"/>
        <w:ind w:leftChars="300" w:right="0" w:right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无虚假宣传、哄抬价格等违规行为，无重大客户投诉记录。</w:t>
      </w:r>
    </w:p>
    <w:p w14:paraId="78B12C62">
      <w:pPr>
        <w:numPr>
          <w:ilvl w:val="0"/>
          <w:numId w:val="1"/>
        </w:numPr>
        <w:spacing w:after="0"/>
        <w:rPr>
          <w:rFonts w:hint="eastAsia" w:ascii="仿宋" w:hAnsi="仿宋" w:eastAsia="仿宋" w:cs="仿宋"/>
          <w:b/>
          <w:spacing w:val="14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pacing w:val="14"/>
          <w:sz w:val="24"/>
          <w:lang w:val="en-US" w:eastAsia="zh-CN"/>
        </w:rPr>
        <w:t>项目奖申报条件</w:t>
      </w:r>
    </w:p>
    <w:p w14:paraId="519E422C">
      <w:pPr>
        <w:numPr>
          <w:ilvl w:val="0"/>
          <w:numId w:val="0"/>
        </w:numPr>
        <w:spacing w:after="0" w:line="360" w:lineRule="auto"/>
        <w:ind w:right="0" w:rightChars="0" w:firstLine="268" w:firstLineChars="1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1.优质施工项目奖（神农奖）：</w:t>
      </w:r>
    </w:p>
    <w:p w14:paraId="72EC5A8A">
      <w:pPr>
        <w:numPr>
          <w:ilvl w:val="0"/>
          <w:numId w:val="2"/>
        </w:numPr>
        <w:spacing w:after="0" w:line="360" w:lineRule="auto"/>
        <w:ind w:left="425" w:leftChars="0" w:right="0" w:rightChars="0" w:hanging="425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项目属于暖通空调制冷领域（如中央空调系统、供暖系统、洁净空调系统等），投资规模不低于500万元；</w:t>
      </w:r>
    </w:p>
    <w:p w14:paraId="05A8FFC9">
      <w:pPr>
        <w:numPr>
          <w:ilvl w:val="0"/>
          <w:numId w:val="2"/>
        </w:numPr>
        <w:spacing w:after="0" w:line="360" w:lineRule="auto"/>
        <w:ind w:left="425" w:leftChars="0" w:right="0" w:rightChars="0" w:hanging="425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项目设计符合国家及行业标准，施工工艺先进，采用节能环保技术或材料；</w:t>
      </w:r>
    </w:p>
    <w:p w14:paraId="36CCA669">
      <w:pPr>
        <w:numPr>
          <w:ilvl w:val="0"/>
          <w:numId w:val="2"/>
        </w:numPr>
        <w:spacing w:after="0" w:line="360" w:lineRule="auto"/>
        <w:ind w:left="425" w:leftChars="0" w:right="0" w:rightChars="0" w:hanging="425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项目完工后运行稳定（试运行3个月以上无重大故障），节能效益、环境效益或社会效益显著；</w:t>
      </w:r>
    </w:p>
    <w:p w14:paraId="3401D5D4">
      <w:pPr>
        <w:numPr>
          <w:ilvl w:val="0"/>
          <w:numId w:val="2"/>
        </w:numPr>
        <w:spacing w:after="0" w:line="360" w:lineRule="auto"/>
        <w:ind w:left="425" w:leftChars="0" w:right="0" w:rightChars="0" w:hanging="425" w:firstLine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项目无质量安全事故，无违规审批或建设记录。</w:t>
      </w:r>
    </w:p>
    <w:p w14:paraId="5093C95F">
      <w:pPr>
        <w:numPr>
          <w:ilvl w:val="0"/>
          <w:numId w:val="0"/>
        </w:numPr>
        <w:spacing w:after="0" w:line="360" w:lineRule="auto"/>
        <w:ind w:right="0" w:rightChars="0" w:firstLine="268" w:firstLineChars="1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2.优秀设计项目奖（芙蓉奖）：</w:t>
      </w:r>
    </w:p>
    <w:p w14:paraId="54CFAABC">
      <w:pPr>
        <w:numPr>
          <w:ilvl w:val="0"/>
          <w:numId w:val="0"/>
        </w:numPr>
        <w:spacing w:after="0" w:line="360" w:lineRule="auto"/>
        <w:ind w:left="480" w:leftChars="218" w:right="0" w:rightChars="0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申报单位条件：主要承建单位需具有与工程相应资质等级，在不同类型工程中承担主体工程或主要部位施工。参建单位需与总承包企业签订分包合同，完成工作量占工程总量的 10% 以上，且完成的单位工程或分部工程质量一次验收合格，并达到省内同类型工程先进水平。两家企业联合承包可联合申报，一家企业一年内最多申报两项。</w:t>
      </w:r>
    </w:p>
    <w:p w14:paraId="584E2215">
      <w:pPr>
        <w:numPr>
          <w:ilvl w:val="0"/>
          <w:numId w:val="0"/>
        </w:numPr>
        <w:spacing w:after="0" w:line="360" w:lineRule="auto"/>
        <w:ind w:right="0" w:rightChars="0" w:firstLine="268" w:firstLineChars="1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3.科学技术奖（岳麓奖）：</w:t>
      </w:r>
    </w:p>
    <w:p w14:paraId="21A53427">
      <w:pPr>
        <w:numPr>
          <w:ilvl w:val="0"/>
          <w:numId w:val="0"/>
        </w:numPr>
        <w:spacing w:after="0" w:line="360" w:lineRule="auto"/>
        <w:ind w:left="240" w:leftChars="109" w:right="0" w:rightChars="0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提名单位和专家：省直相关部门、市州人民政府、国家级园区、高等院校、行业协会、学会、研发机构、企业等单位，以及国家最高科学技术奖获得者、中国科学院院士、中国工程院院士、本省科学技术杰出贡献奖获得者等专家可以提名。</w:t>
      </w:r>
    </w:p>
    <w:p w14:paraId="7D6BEE62">
      <w:pPr>
        <w:numPr>
          <w:ilvl w:val="0"/>
          <w:numId w:val="0"/>
        </w:numPr>
        <w:spacing w:after="0" w:line="360" w:lineRule="auto"/>
        <w:ind w:left="240" w:leftChars="109" w:right="0" w:rightChars="0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授予对象条件：省科学技术奖授予在科学发现、技术发明和促进科学技术进步等方面做出突出贡献的个人和组织。第一完成人应当为全职在本省工作的个人，第一完成单位应当为在本省行政区域内登记注册的组织。不同奖项类别如自然科学奖、技术发明奖、科学技术进步奖等还需分别满足各自的具体条件，如技术发明奖要求技术发明为国内外首创，具有先进性、创造性、实用性，且实施后取得良好效益等。</w:t>
      </w:r>
    </w:p>
    <w:p w14:paraId="601D4B26">
      <w:pPr>
        <w:spacing w:after="0"/>
        <w:rPr>
          <w:rFonts w:hint="eastAsia" w:ascii="仿宋" w:hAnsi="仿宋" w:eastAsia="仿宋" w:cs="仿宋"/>
          <w:b/>
          <w:spacing w:val="14"/>
          <w:sz w:val="24"/>
        </w:rPr>
      </w:pPr>
      <w:r>
        <w:rPr>
          <w:rFonts w:hint="eastAsia" w:ascii="仿宋" w:hAnsi="仿宋" w:eastAsia="仿宋" w:cs="仿宋"/>
          <w:b/>
          <w:spacing w:val="14"/>
          <w:sz w:val="24"/>
        </w:rPr>
        <w:t>（五）终身成就奖申报条件</w:t>
      </w:r>
    </w:p>
    <w:p w14:paraId="4E628D08">
      <w:pPr>
        <w:numPr>
          <w:ilvl w:val="0"/>
          <w:numId w:val="0"/>
        </w:numPr>
        <w:spacing w:after="0" w:line="360" w:lineRule="auto"/>
        <w:ind w:leftChars="300" w:right="0" w:right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1.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从事暖通行业工作30年以上，年龄不低于55周岁；</w:t>
      </w:r>
    </w:p>
    <w:p w14:paraId="599CB44D">
      <w:pPr>
        <w:numPr>
          <w:ilvl w:val="0"/>
          <w:numId w:val="0"/>
        </w:numPr>
        <w:spacing w:after="0" w:line="360" w:lineRule="auto"/>
        <w:ind w:leftChars="300" w:right="0" w:right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2.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在行业技术研发、标准制定、人才培养、产业推动等方面有重大贡献（如主导制定行业标准、突破关键技术、培养行业骨干人才等）；</w:t>
      </w:r>
    </w:p>
    <w:p w14:paraId="09866324">
      <w:pPr>
        <w:numPr>
          <w:ilvl w:val="0"/>
          <w:numId w:val="0"/>
        </w:numPr>
        <w:spacing w:after="0" w:line="360" w:lineRule="auto"/>
        <w:ind w:leftChars="300" w:right="0" w:right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3.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具有较高的行业威望，无违法违规或不良从业记录；</w:t>
      </w:r>
    </w:p>
    <w:p w14:paraId="7C533887">
      <w:pPr>
        <w:numPr>
          <w:ilvl w:val="0"/>
          <w:numId w:val="0"/>
        </w:numPr>
        <w:spacing w:after="0" w:line="360" w:lineRule="auto"/>
        <w:ind w:leftChars="300" w:right="0" w:rightChars="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en-US" w:eastAsia="zh-CN" w:bidi="zh-CN"/>
        </w:rPr>
        <w:t>4.</w:t>
      </w: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需由2名行业内具有正高级职称或同等资历的人士推荐。</w:t>
      </w:r>
    </w:p>
    <w:p w14:paraId="77242E9F">
      <w:pPr>
        <w:spacing w:after="0"/>
        <w:rPr>
          <w:rFonts w:hint="default" w:ascii="仿宋" w:hAnsi="仿宋" w:eastAsia="仿宋" w:cs="仿宋"/>
          <w:b/>
          <w:spacing w:val="14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pacing w:val="14"/>
          <w:sz w:val="24"/>
          <w:lang w:val="zh-CN" w:eastAsia="zh-CN"/>
        </w:rPr>
        <w:t>（</w:t>
      </w:r>
      <w:r>
        <w:rPr>
          <w:rFonts w:hint="eastAsia" w:ascii="仿宋" w:hAnsi="仿宋" w:eastAsia="仿宋" w:cs="仿宋"/>
          <w:b/>
          <w:spacing w:val="14"/>
          <w:sz w:val="24"/>
          <w:lang w:val="en-US" w:eastAsia="zh-CN"/>
        </w:rPr>
        <w:t>六）再造</w:t>
      </w:r>
      <w:r>
        <w:rPr>
          <w:rFonts w:hint="eastAsia" w:ascii="仿宋" w:hAnsi="仿宋" w:eastAsia="仿宋" w:cs="仿宋"/>
          <w:b/>
          <w:spacing w:val="14"/>
          <w:sz w:val="24"/>
        </w:rPr>
        <w:t>服务奖</w:t>
      </w:r>
      <w:r>
        <w:rPr>
          <w:rFonts w:hint="eastAsia" w:ascii="仿宋" w:hAnsi="仿宋" w:eastAsia="仿宋" w:cs="仿宋"/>
          <w:b/>
          <w:spacing w:val="14"/>
          <w:sz w:val="24"/>
          <w:lang w:val="en-US" w:eastAsia="zh-CN"/>
        </w:rPr>
        <w:t>申报条件</w:t>
      </w:r>
    </w:p>
    <w:p w14:paraId="06EA3070">
      <w:pPr>
        <w:numPr>
          <w:ilvl w:val="0"/>
          <w:numId w:val="0"/>
        </w:numPr>
        <w:spacing w:after="0" w:line="360" w:lineRule="auto"/>
        <w:ind w:left="240" w:leftChars="109" w:right="0" w:rightChars="0" w:firstLine="536" w:firstLineChars="200"/>
        <w:jc w:val="left"/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4"/>
          <w:szCs w:val="22"/>
          <w:lang w:val="zh-CN" w:eastAsia="zh-CN" w:bidi="zh-CN"/>
        </w:rPr>
        <w:t>申报主体要求：申报主体可以是个人或企业，个人需在再制造产品的推广和接受方面有突出贡献，企业则需在再制造工艺优化、商业模式创新等方面有显著成就。</w:t>
      </w:r>
    </w:p>
    <w:p w14:paraId="5B47E88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7517F"/>
    <w:multiLevelType w:val="singleLevel"/>
    <w:tmpl w:val="9BF751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FD9F6B78"/>
    <w:multiLevelType w:val="singleLevel"/>
    <w:tmpl w:val="FD9F6B7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6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5"/>
    <w:basedOn w:val="1"/>
    <w:next w:val="1"/>
    <w:qFormat/>
    <w:uiPriority w:val="1"/>
    <w:pPr>
      <w:ind w:left="381"/>
      <w:outlineLvl w:val="5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2025-10-12T10:20:34Z</dcterms:created>
  <dc:creator>Administrator</dc:creator>
  <cp:lastModifiedBy>王晨</cp:lastModifiedBy>
  <dcterms:modified xsi:type="dcterms:W3CDTF">2025-10-12T10:20:41Z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eyJoZGlkIjoiMzJkMTk0MDQ5YjdjM2UwNzA4MjBlZmY5NzFiNzQ5ZmEiLCJ1c2VySWQiOiIxNTY4OTY4OTg2In0=</vt:lpwstr>
  </property>
  <property fmtid="{D5CDD505-2E9C-101B-9397-08002B2CF9AE}" pid="4" name="ICV">
    <vt:lpwstr>9D0DEF8F395C4E498164567549C5E62C_12</vt:lpwstr>
  </property>
</Properties>
</file>